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6C1" w:rsidRDefault="00822776">
      <w:pPr>
        <w:spacing w:line="1300" w:lineRule="exact"/>
        <w:jc w:val="center"/>
        <w:rPr>
          <w:rFonts w:ascii="方正小标宋_GBK" w:eastAsia="方正小标宋_GBK" w:hAnsi="Times New Roman" w:cs="Times New Roman"/>
          <w:color w:val="FF0000"/>
          <w:w w:val="50"/>
          <w:kern w:val="0"/>
          <w:sz w:val="124"/>
          <w:szCs w:val="124"/>
        </w:rPr>
      </w:pPr>
      <w:r>
        <w:rPr>
          <w:rFonts w:ascii="方正小标宋_GBK" w:eastAsia="方正小标宋_GBK" w:hAnsi="Times New Roman" w:cs="Times New Roman" w:hint="eastAsia"/>
          <w:color w:val="FF0000"/>
          <w:w w:val="50"/>
          <w:kern w:val="0"/>
          <w:sz w:val="124"/>
          <w:szCs w:val="124"/>
        </w:rPr>
        <w:t>重庆市涪陵社区教育学院文件</w:t>
      </w:r>
    </w:p>
    <w:p w:rsidR="00D756C1" w:rsidRDefault="00D756C1">
      <w:pPr>
        <w:spacing w:line="440" w:lineRule="exact"/>
        <w:jc w:val="center"/>
        <w:rPr>
          <w:rFonts w:ascii="方正仿宋_GBK" w:eastAsia="方正仿宋_GBK"/>
          <w:sz w:val="32"/>
          <w:szCs w:val="32"/>
        </w:rPr>
      </w:pPr>
    </w:p>
    <w:p w:rsidR="00D756C1" w:rsidRDefault="00822776">
      <w:pPr>
        <w:spacing w:line="440" w:lineRule="exact"/>
        <w:jc w:val="center"/>
        <w:rPr>
          <w:rFonts w:ascii="方正仿宋_GBK" w:eastAsia="方正仿宋_GBK"/>
          <w:sz w:val="32"/>
          <w:szCs w:val="32"/>
        </w:rPr>
      </w:pPr>
      <w:proofErr w:type="gramStart"/>
      <w:r>
        <w:rPr>
          <w:rFonts w:ascii="方正仿宋_GBK" w:eastAsia="方正仿宋_GBK" w:hint="eastAsia"/>
          <w:sz w:val="32"/>
          <w:szCs w:val="32"/>
        </w:rPr>
        <w:t>涪</w:t>
      </w:r>
      <w:proofErr w:type="gramEnd"/>
      <w:r>
        <w:rPr>
          <w:rFonts w:ascii="方正仿宋_GBK" w:eastAsia="方正仿宋_GBK" w:hint="eastAsia"/>
          <w:sz w:val="32"/>
          <w:szCs w:val="32"/>
        </w:rPr>
        <w:t>社教院〔2021〕02号</w:t>
      </w:r>
    </w:p>
    <w:p w:rsidR="00D756C1" w:rsidRDefault="00822776">
      <w:pPr>
        <w:spacing w:line="440" w:lineRule="exact"/>
        <w:rPr>
          <w:sz w:val="24"/>
        </w:rPr>
      </w:pPr>
      <w:r>
        <w:rPr>
          <w:rFonts w:ascii="黑体" w:eastAsia="黑体" w:hint="eastAsia"/>
          <w:color w:val="FF0000"/>
          <w:sz w:val="32"/>
          <w:szCs w:val="32"/>
          <w:u w:val="thick"/>
        </w:rPr>
        <w:t xml:space="preserve">　　　　　　　　　　　　　　　　　              　　</w:t>
      </w:r>
    </w:p>
    <w:p w:rsidR="00D756C1" w:rsidRDefault="00822776">
      <w:pPr>
        <w:jc w:val="center"/>
        <w:rPr>
          <w:rFonts w:ascii="方正小标宋_GBK" w:eastAsia="方正小标宋_GBK" w:hAnsi="黑体" w:cs="宋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黑体" w:cs="宋体" w:hint="eastAsia"/>
          <w:color w:val="000000"/>
          <w:kern w:val="0"/>
          <w:sz w:val="36"/>
          <w:szCs w:val="36"/>
        </w:rPr>
        <w:t>涪陵社区教育学院</w:t>
      </w:r>
    </w:p>
    <w:p w:rsidR="00D756C1" w:rsidRDefault="00822776">
      <w:pPr>
        <w:jc w:val="center"/>
        <w:rPr>
          <w:rFonts w:ascii="方正小标宋_GBK" w:eastAsia="方正小标宋_GBK" w:hAnsi="黑体" w:cs="宋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黑体" w:cs="宋体" w:hint="eastAsia"/>
          <w:color w:val="000000"/>
          <w:kern w:val="0"/>
          <w:sz w:val="36"/>
          <w:szCs w:val="36"/>
        </w:rPr>
        <w:t>关于进一步做好“市级社区教育示范区”评估验收</w:t>
      </w:r>
    </w:p>
    <w:p w:rsidR="00D756C1" w:rsidRDefault="00822776">
      <w:pPr>
        <w:jc w:val="center"/>
        <w:rPr>
          <w:rFonts w:ascii="方正小标宋_GBK" w:eastAsia="方正小标宋_GBK" w:hAnsi="黑体" w:cs="宋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黑体" w:cs="宋体" w:hint="eastAsia"/>
          <w:color w:val="000000"/>
          <w:kern w:val="0"/>
          <w:sz w:val="36"/>
          <w:szCs w:val="36"/>
        </w:rPr>
        <w:t>资料上报工作的通知</w:t>
      </w:r>
    </w:p>
    <w:p w:rsidR="00D756C1" w:rsidRDefault="00D756C1">
      <w:pPr>
        <w:snapToGrid w:val="0"/>
        <w:spacing w:line="300" w:lineRule="auto"/>
        <w:rPr>
          <w:rStyle w:val="fontstyle21"/>
          <w:rFonts w:hAnsi="方正仿宋_GBK" w:cs="方正仿宋_GBK"/>
          <w:spacing w:val="6"/>
          <w:lang w:bidi="ar"/>
        </w:rPr>
      </w:pPr>
    </w:p>
    <w:p w:rsidR="00D756C1" w:rsidRDefault="00822776">
      <w:pPr>
        <w:snapToGrid w:val="0"/>
        <w:spacing w:line="470" w:lineRule="exact"/>
        <w:rPr>
          <w:rStyle w:val="fontstyle21"/>
          <w:rFonts w:ascii="方正仿宋_GBK" w:eastAsia="方正仿宋_GBK" w:hAnsi="方正仿宋_GBK" w:cs="方正仿宋_GBK"/>
          <w:spacing w:val="6"/>
          <w:sz w:val="24"/>
          <w:szCs w:val="24"/>
          <w:lang w:bidi="ar"/>
        </w:rPr>
      </w:pPr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>各乡镇街道社区学校：</w:t>
      </w:r>
    </w:p>
    <w:p w:rsidR="00D756C1" w:rsidRDefault="00822776">
      <w:pPr>
        <w:spacing w:line="470" w:lineRule="exact"/>
        <w:ind w:firstLine="645"/>
        <w:jc w:val="left"/>
        <w:rPr>
          <w:rStyle w:val="fontstyle21"/>
          <w:rFonts w:ascii="方正仿宋_GBK" w:eastAsia="方正仿宋_GBK" w:hAnsi="方正仿宋_GBK" w:cs="方正仿宋_GBK"/>
          <w:spacing w:val="6"/>
          <w:sz w:val="24"/>
          <w:szCs w:val="24"/>
          <w:lang w:bidi="ar"/>
        </w:rPr>
      </w:pPr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>目前，各社区学校上报的迎检档案资料问题较多，部分乡镇街道上交的材料不齐，内容也不符合要求，与市级示范区验收标准差距很大。为此，为进一步做好市级社区教育示范区档案建设最后冲刺工作，确保我区如期完成创建工作任务，现将附件1《重庆市社区教育示范区评估验收资料准备（街镇）》和附件2《涪陵区各类表册》发给你们，请各乡镇（街道）务必高度重视，落实专人，严格按要求完善资料，并及时上报。有关要求如下：</w:t>
      </w:r>
    </w:p>
    <w:p w:rsidR="00D756C1" w:rsidRDefault="00822776">
      <w:pPr>
        <w:spacing w:line="470" w:lineRule="exact"/>
        <w:ind w:firstLine="645"/>
        <w:jc w:val="left"/>
        <w:rPr>
          <w:rStyle w:val="fontstyle21"/>
          <w:rFonts w:ascii="方正仿宋_GBK" w:eastAsia="方正仿宋_GBK" w:hAnsi="方正仿宋_GBK" w:cs="方正仿宋_GBK"/>
          <w:spacing w:val="6"/>
          <w:sz w:val="24"/>
          <w:szCs w:val="24"/>
          <w:lang w:bidi="ar"/>
        </w:rPr>
      </w:pPr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 xml:space="preserve"> 一、按最新《重庆市社区教育示范区评估验收资料准备（街镇）》通知，进行电子、纸质资料整理归档。内容清晰明确，对标对表，资料完整。要有A1、B1，A2、B2等指标的具体目录及内容的体现。</w:t>
      </w:r>
    </w:p>
    <w:p w:rsidR="00D756C1" w:rsidRDefault="00822776">
      <w:pPr>
        <w:spacing w:line="470" w:lineRule="exact"/>
        <w:ind w:firstLine="645"/>
        <w:jc w:val="left"/>
        <w:rPr>
          <w:rStyle w:val="fontstyle21"/>
          <w:rFonts w:ascii="方正仿宋_GBK" w:eastAsia="方正仿宋_GBK" w:hAnsi="方正仿宋_GBK" w:cs="方正仿宋_GBK"/>
          <w:spacing w:val="6"/>
          <w:sz w:val="24"/>
          <w:szCs w:val="24"/>
          <w:lang w:bidi="ar"/>
        </w:rPr>
      </w:pPr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>二、指标内容中标红处的资料文件应按最新要求重新整理完善，电子、纸质文件按要求放入相应文件夹中。</w:t>
      </w:r>
    </w:p>
    <w:p w:rsidR="00D756C1" w:rsidRDefault="00822776">
      <w:pPr>
        <w:spacing w:line="470" w:lineRule="exact"/>
        <w:ind w:firstLine="645"/>
        <w:jc w:val="left"/>
        <w:rPr>
          <w:rStyle w:val="fontstyle21"/>
          <w:rFonts w:ascii="方正仿宋_GBK" w:eastAsia="方正仿宋_GBK" w:hAnsi="方正仿宋_GBK" w:cs="方正仿宋_GBK"/>
          <w:spacing w:val="6"/>
          <w:sz w:val="24"/>
          <w:szCs w:val="24"/>
          <w:lang w:bidi="ar"/>
        </w:rPr>
      </w:pPr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>三、请各乡镇街道社区学校、学习中心按要求完成资料整理归档工作。于2021年1月27日之前将电子版资料发送至社</w:t>
      </w:r>
      <w:r w:rsidR="006E77D1"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>区教育学院</w:t>
      </w:r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>flsqjyxy@163.com，纸质</w:t>
      </w:r>
      <w:proofErr w:type="gramStart"/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>档</w:t>
      </w:r>
      <w:proofErr w:type="gramEnd"/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>资料交至涪陵社区教育学院服务指导中心。</w:t>
      </w:r>
      <w:bookmarkStart w:id="0" w:name="_GoBack"/>
      <w:bookmarkEnd w:id="0"/>
    </w:p>
    <w:p w:rsidR="00D756C1" w:rsidRDefault="00822776">
      <w:pPr>
        <w:spacing w:line="470" w:lineRule="exact"/>
        <w:ind w:firstLine="645"/>
        <w:jc w:val="left"/>
        <w:rPr>
          <w:rStyle w:val="fontstyle21"/>
          <w:rFonts w:ascii="方正仿宋_GBK" w:eastAsia="方正仿宋_GBK" w:hAnsi="方正仿宋_GBK" w:cs="方正仿宋_GBK"/>
          <w:spacing w:val="6"/>
          <w:sz w:val="24"/>
          <w:szCs w:val="24"/>
          <w:lang w:bidi="ar"/>
        </w:rPr>
      </w:pPr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>联系人：黄运鸿    联系电话：13340362203</w:t>
      </w:r>
    </w:p>
    <w:p w:rsidR="00D756C1" w:rsidRDefault="00822776">
      <w:pPr>
        <w:spacing w:line="470" w:lineRule="exact"/>
        <w:ind w:firstLine="645"/>
        <w:jc w:val="left"/>
        <w:rPr>
          <w:rStyle w:val="fontstyle21"/>
          <w:rFonts w:ascii="方正仿宋_GBK" w:eastAsia="方正仿宋_GBK" w:hAnsi="方正仿宋_GBK" w:cs="方正仿宋_GBK"/>
          <w:spacing w:val="6"/>
          <w:sz w:val="24"/>
          <w:szCs w:val="24"/>
          <w:lang w:bidi="ar"/>
        </w:rPr>
      </w:pPr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>办公室地址：涪陵社区教育学院（涪陵广播电视大学继续教育中心）</w:t>
      </w:r>
    </w:p>
    <w:p w:rsidR="00D756C1" w:rsidRDefault="00D756C1">
      <w:pPr>
        <w:spacing w:line="470" w:lineRule="exact"/>
        <w:ind w:firstLine="645"/>
        <w:jc w:val="left"/>
        <w:rPr>
          <w:rStyle w:val="fontstyle21"/>
          <w:rFonts w:ascii="方正仿宋_GBK" w:eastAsia="方正仿宋_GBK" w:hAnsi="方正仿宋_GBK" w:cs="方正仿宋_GBK"/>
          <w:spacing w:val="6"/>
          <w:sz w:val="24"/>
          <w:szCs w:val="24"/>
          <w:lang w:bidi="ar"/>
        </w:rPr>
      </w:pPr>
    </w:p>
    <w:p w:rsidR="00D756C1" w:rsidRDefault="00D756C1">
      <w:pPr>
        <w:spacing w:line="470" w:lineRule="exact"/>
        <w:ind w:firstLine="645"/>
        <w:jc w:val="left"/>
        <w:rPr>
          <w:rStyle w:val="fontstyle21"/>
          <w:rFonts w:ascii="方正仿宋_GBK" w:eastAsia="方正仿宋_GBK" w:hAnsi="方正仿宋_GBK" w:cs="方正仿宋_GBK"/>
          <w:spacing w:val="6"/>
          <w:sz w:val="24"/>
          <w:szCs w:val="24"/>
          <w:lang w:bidi="ar"/>
        </w:rPr>
      </w:pPr>
    </w:p>
    <w:p w:rsidR="00D756C1" w:rsidRDefault="00822776">
      <w:pPr>
        <w:spacing w:line="470" w:lineRule="exact"/>
        <w:ind w:firstLine="645"/>
        <w:jc w:val="left"/>
        <w:rPr>
          <w:rStyle w:val="fontstyle21"/>
          <w:rFonts w:ascii="方正仿宋_GBK" w:eastAsia="方正仿宋_GBK" w:hAnsi="方正仿宋_GBK" w:cs="方正仿宋_GBK"/>
          <w:spacing w:val="6"/>
          <w:sz w:val="24"/>
          <w:szCs w:val="24"/>
          <w:lang w:bidi="ar"/>
        </w:rPr>
      </w:pPr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lastRenderedPageBreak/>
        <w:t>附件1《重庆市社区教育示范区评估验收资料准备（街镇）》</w:t>
      </w:r>
    </w:p>
    <w:p w:rsidR="00D756C1" w:rsidRDefault="00822776">
      <w:pPr>
        <w:spacing w:line="470" w:lineRule="exact"/>
        <w:ind w:firstLine="645"/>
        <w:jc w:val="left"/>
        <w:rPr>
          <w:rStyle w:val="fontstyle21"/>
          <w:rFonts w:ascii="方正仿宋_GBK" w:eastAsia="方正仿宋_GBK" w:hAnsi="方正仿宋_GBK" w:cs="方正仿宋_GBK"/>
          <w:spacing w:val="6"/>
          <w:sz w:val="24"/>
          <w:szCs w:val="24"/>
          <w:lang w:bidi="ar"/>
        </w:rPr>
      </w:pPr>
      <w:r>
        <w:rPr>
          <w:rStyle w:val="fontstyle21"/>
          <w:rFonts w:ascii="方正仿宋_GBK" w:eastAsia="方正仿宋_GBK" w:hAnsi="方正仿宋_GBK" w:cs="方正仿宋_GBK" w:hint="eastAsia"/>
          <w:spacing w:val="6"/>
          <w:sz w:val="24"/>
          <w:szCs w:val="24"/>
          <w:lang w:bidi="ar"/>
        </w:rPr>
        <w:t>附件2《涪陵区各类表册》</w:t>
      </w:r>
    </w:p>
    <w:sectPr w:rsidR="00D756C1" w:rsidSect="006E77D1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ZFSK--GBK1-0">
    <w:altName w:val="宋体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63"/>
    <w:rsid w:val="003D5C2F"/>
    <w:rsid w:val="006301FB"/>
    <w:rsid w:val="006E77D1"/>
    <w:rsid w:val="007275C5"/>
    <w:rsid w:val="00822776"/>
    <w:rsid w:val="00993924"/>
    <w:rsid w:val="009F3F11"/>
    <w:rsid w:val="00AA1263"/>
    <w:rsid w:val="00C51D09"/>
    <w:rsid w:val="00D756C1"/>
    <w:rsid w:val="00DA0E06"/>
    <w:rsid w:val="00E208B6"/>
    <w:rsid w:val="00E2600F"/>
    <w:rsid w:val="0C626A3E"/>
    <w:rsid w:val="16395124"/>
    <w:rsid w:val="1BC95083"/>
    <w:rsid w:val="1FDE2BEF"/>
    <w:rsid w:val="24E25CEF"/>
    <w:rsid w:val="32E94BA0"/>
    <w:rsid w:val="4EBB2EB3"/>
    <w:rsid w:val="65FF12CC"/>
    <w:rsid w:val="69F45B22"/>
    <w:rsid w:val="7882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fontstyle21">
    <w:name w:val="fontstyle21"/>
    <w:basedOn w:val="a0"/>
    <w:qFormat/>
    <w:rPr>
      <w:rFonts w:ascii="FZFSK--GBK1-0" w:eastAsia="FZFSK--GBK1-0" w:hAnsi="FZFSK--GBK1-0" w:cs="FZFSK--GBK1-0" w:hint="default"/>
      <w:color w:val="000000"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fontstyle21">
    <w:name w:val="fontstyle21"/>
    <w:basedOn w:val="a0"/>
    <w:qFormat/>
    <w:rPr>
      <w:rFonts w:ascii="FZFSK--GBK1-0" w:eastAsia="FZFSK--GBK1-0" w:hAnsi="FZFSK--GBK1-0" w:cs="FZFSK--GBK1-0" w:hint="default"/>
      <w:color w:val="000000"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560</Words>
  <Characters>94</Characters>
  <Application>Microsoft Office Word</Application>
  <DocSecurity>0</DocSecurity>
  <Lines>1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2021-01-19T08:44:00Z</dcterms:created>
  <dcterms:modified xsi:type="dcterms:W3CDTF">2021-01-20T07:10:00Z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0_btnclosed</vt:lpwstr>
  </property>
  <property fmtid="{D5CDD505-2E9C-101B-9397-08002B2CF9AE}" pid="3" name="KSOProductBuildVer">
    <vt:lpwstr>2052-11.1.0.10314</vt:lpwstr>
  </property>
</Properties>
</file>