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hint="eastAsia"/>
        </w:rPr>
      </w:pPr>
      <w:r>
        <w:rPr>
          <w:rFonts w:hint="eastAsia" w:ascii="方正小标宋_GBK" w:eastAsia="方正小标宋_GBK"/>
          <w:b/>
          <w:sz w:val="32"/>
          <w:szCs w:val="32"/>
          <w:u w:val="none"/>
          <w:lang w:eastAsia="zh-CN"/>
        </w:rPr>
        <w:pict>
          <v:shape id="艺术字 6" o:spid="_x0000_s1026" o:spt="136" type="#_x0000_t136" style="position:absolute;left:0pt;margin-left:87.45pt;margin-top:100.15pt;height:44pt;width:426.7pt;mso-position-horizontal-relative:page;mso-position-vertical-relative:page;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涪陵区社区教育学院" style="font-family:华文中宋;font-size:36pt;font-weight:bold;v-text-align:center;"/>
            <v:shadow on="t" obscured="f" color="#B2B2B2" opacity="52428f" offset="0.000236220472440945pt,0pt" offset2="-2pt,-2pt"/>
          </v:shape>
        </w:pict>
      </w:r>
    </w:p>
    <w:p>
      <w:pPr>
        <w:spacing w:line="680" w:lineRule="exact"/>
        <w:jc w:val="center"/>
        <w:rPr>
          <w:rFonts w:hint="eastAsia" w:ascii="方正小标宋_GBK" w:eastAsia="方正小标宋_GBK"/>
          <w:b/>
          <w:sz w:val="32"/>
          <w:szCs w:val="32"/>
        </w:rPr>
      </w:pPr>
    </w:p>
    <w:p>
      <w:pPr>
        <w:spacing w:line="680" w:lineRule="exact"/>
        <w:jc w:val="both"/>
        <w:rPr>
          <w:rFonts w:hint="eastAsia" w:ascii="方正小标宋_GBK" w:eastAsia="方正小标宋_GBK"/>
          <w:b/>
          <w:sz w:val="32"/>
          <w:szCs w:val="32"/>
        </w:rPr>
      </w:pPr>
    </w:p>
    <w:p>
      <w:pPr>
        <w:jc w:val="center"/>
        <w:rPr>
          <w:rFonts w:hint="eastAsia" w:ascii="Times New Roman" w:hAnsi="Times New Roman" w:eastAsia="方正仿宋_GBK"/>
          <w:sz w:val="32"/>
          <w:szCs w:val="32"/>
        </w:rPr>
      </w:pPr>
      <w:r>
        <w:rPr>
          <w:rFonts w:ascii="Times New Roman" w:hAnsi="Times New Roman"/>
          <w:sz w:val="32"/>
        </w:rPr>
        <mc:AlternateContent>
          <mc:Choice Requires="wps">
            <w:drawing>
              <wp:anchor distT="0" distB="0" distL="114300" distR="114300" simplePos="0" relativeHeight="251660288" behindDoc="0" locked="0" layoutInCell="1" allowOverlap="1">
                <wp:simplePos x="0" y="0"/>
                <wp:positionH relativeFrom="column">
                  <wp:posOffset>-39370</wp:posOffset>
                </wp:positionH>
                <wp:positionV relativeFrom="paragraph">
                  <wp:posOffset>394335</wp:posOffset>
                </wp:positionV>
                <wp:extent cx="5286375" cy="635"/>
                <wp:effectExtent l="0" t="19050" r="1905" b="26035"/>
                <wp:wrapNone/>
                <wp:docPr id="1" name="直接连接符 1"/>
                <wp:cNvGraphicFramePr/>
                <a:graphic xmlns:a="http://schemas.openxmlformats.org/drawingml/2006/main">
                  <a:graphicData uri="http://schemas.microsoft.com/office/word/2010/wordprocessingShape">
                    <wps:wsp>
                      <wps:cNvCnPr/>
                      <wps:spPr>
                        <a:xfrm>
                          <a:off x="0" y="0"/>
                          <a:ext cx="5286375" cy="635"/>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pt;margin-top:31.05pt;height:0.05pt;width:416.25pt;z-index:251660288;mso-width-relative:page;mso-height-relative:page;" filled="f" stroked="t" coordsize="21600,21600" o:gfxdata="UEsDBAoAAAAAAIdO4kAAAAAAAAAAAAAAAAAEAAAAZHJzL1BLAwQUAAAACACHTuJA5q9JvNoAAAAI&#10;AQAADwAAAGRycy9kb3ducmV2LnhtbE2PUUvDMBSF3wX/Q7iCL7KljVBGbTpkMJzuwa0TxLesubZl&#10;zU1N0m3+e7Mn93juOZzz3WJ+Nj07ovOdJQnpNAGGVFvdUSPhY7eczID5oEir3hJK+EUP8/L2plC5&#10;tifa4rEKDYsl5HMloQ1hyDn3dYtG+akdkKL3bZ1RIUrXcO3UKZabnoskybhRHcWFVg24aLE+VKOR&#10;YN7NM/9av4yV27y+ff6sV5vDw0rK+7s0eQIW8Bz+w3DBj+hQRqa9HUl71kuYZCImJWQiBRb9mcge&#10;ge0vBwG8LPj1A+UfUEsDBBQAAAAIAIdO4kBL2MXZ+AEAAOcDAAAOAAAAZHJzL2Uyb0RvYy54bWyt&#10;U0uu0zAUnSOxB8tzmrRVSxU1fYNXygRBJWABt7aTWPJPttu0m2ADSMxgxJA5u+GxDK6d0vdh0gEZ&#10;ONf28fE9514vb45akYPwQVpT0/GopEQYZrk0bU0/fti8WFASIhgOyhpR05MI9Gb1/Nmyd5WY2M4q&#10;LjxBEhOq3tW0i9FVRRFYJzSEkXXC4GZjvYaIU98W3EOP7FoVk7KcF7313HnLRAi4uh426ZnRX0No&#10;m0YysbZsr4WJA6sXCiJKCp10ga5ytk0jWHzXNEFEomqKSmMe8RKMd2ksVkuoWg+uk+ycAlyTwhNN&#10;GqTBSy9Ua4hA9l7+Q6Ul8zbYJo6Y1cUgJDuCKsblE2/ed+BE1oJWB3cxPfw/Wvb2sPVEcuwESgxo&#10;LPjd5x+/Pn39/fMLjnffv5FxMql3oULsrdn68yy4rU+Kj43X6Y9ayDEbe7oYK46RMFycTRbz6csZ&#10;JQz35tNZYizujzof4mthNUlBTZU0STVUcHgT4gD9C0nLypC+ptPFuMQqMsAebLD2GGqHOoJp8+Fg&#10;leQbqVQ6Eny7u1WeHAD7YLMp8Tvn8AiWbllD6AZc3kowqDoB/JXhJJ4cOmTwYdCUgxacEiXwHaUo&#10;IyNIdQ0S5SuDLiRjBytTtLP8hPXYOy/bDq3I3mcM1j97du7V1GAP55np/n2u/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mr0m82gAAAAgBAAAPAAAAAAAAAAEAIAAAACIAAABkcnMvZG93bnJldi54&#10;bWxQSwECFAAUAAAACACHTuJAS9jF2fgBAADnAwAADgAAAAAAAAABACAAAAApAQAAZHJzL2Uyb0Rv&#10;Yy54bWxQSwUGAAAAAAYABgBZAQAAkwUAAAAA&#10;">
                <v:fill on="f" focussize="0,0"/>
                <v:stroke weight="3pt" color="#FF0000" joinstyle="round"/>
                <v:imagedata o:title=""/>
                <o:lock v:ext="edit" aspectratio="f"/>
              </v:line>
            </w:pict>
          </mc:Fallback>
        </mc:AlternateContent>
      </w:r>
      <w:r>
        <w:rPr>
          <w:rFonts w:hint="eastAsia" w:ascii="Times New Roman" w:hAnsi="Times New Roman" w:eastAsia="方正仿宋_GBK"/>
          <w:sz w:val="32"/>
          <w:szCs w:val="32"/>
        </w:rPr>
        <w:t>涪</w:t>
      </w:r>
      <w:r>
        <w:rPr>
          <w:rFonts w:hint="eastAsia" w:ascii="Times New Roman" w:hAnsi="Times New Roman" w:eastAsia="方正仿宋_GBK"/>
          <w:sz w:val="32"/>
          <w:szCs w:val="32"/>
          <w:lang w:val="en-US" w:eastAsia="zh-CN"/>
        </w:rPr>
        <w:t>社教院</w:t>
      </w:r>
      <w:r>
        <w:rPr>
          <w:rFonts w:hint="eastAsia" w:ascii="Times New Roman" w:hAnsi="Times New Roman" w:eastAsia="方正仿宋_GBK"/>
          <w:sz w:val="32"/>
          <w:szCs w:val="32"/>
        </w:rPr>
        <w:t>〔20</w:t>
      </w:r>
      <w:r>
        <w:rPr>
          <w:rFonts w:hint="eastAsia" w:ascii="Times New Roman" w:hAnsi="Times New Roman" w:eastAsia="方正仿宋_GBK"/>
          <w:sz w:val="32"/>
          <w:szCs w:val="32"/>
          <w:lang w:val="en-US" w:eastAsia="zh-CN"/>
        </w:rPr>
        <w:t>22</w:t>
      </w:r>
      <w:r>
        <w:rPr>
          <w:rFonts w:hint="eastAsia" w:ascii="Times New Roman" w:hAnsi="Times New Roman" w:eastAsia="方正仿宋_GBK"/>
          <w:sz w:val="32"/>
          <w:szCs w:val="32"/>
        </w:rPr>
        <w:t>〕</w:t>
      </w:r>
      <w:bookmarkStart w:id="0" w:name="_GoBack"/>
      <w:bookmarkEnd w:id="0"/>
      <w:r>
        <w:rPr>
          <w:rFonts w:hint="eastAsia" w:eastAsia="方正仿宋_GBK"/>
          <w:sz w:val="32"/>
          <w:szCs w:val="32"/>
          <w:lang w:val="en-US" w:eastAsia="zh-CN"/>
        </w:rPr>
        <w:t>2</w:t>
      </w:r>
      <w:r>
        <w:rPr>
          <w:rFonts w:hint="eastAsia" w:ascii="Times New Roman" w:hAnsi="Times New Roman" w:eastAsia="方正仿宋_GBK"/>
          <w:sz w:val="32"/>
          <w:szCs w:val="32"/>
        </w:rPr>
        <w:t>号</w:t>
      </w:r>
    </w:p>
    <w:p>
      <w:pPr>
        <w:spacing w:line="680" w:lineRule="exact"/>
        <w:jc w:val="center"/>
        <w:rPr>
          <w:rFonts w:hint="eastAsia" w:ascii="方正小标宋_GBK" w:eastAsia="方正小标宋_GBK"/>
          <w:b/>
          <w:sz w:val="32"/>
          <w:szCs w:val="32"/>
          <w:lang w:eastAsia="zh-CN"/>
        </w:rPr>
      </w:pP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关于转发国家开放大学</w:t>
      </w: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《关于开展2022年全国老年教育教学成果展暨全国老年教育短视频征集和展示活动的通知》的通知</w:t>
      </w:r>
    </w:p>
    <w:p>
      <w:pPr>
        <w:spacing w:line="560" w:lineRule="exact"/>
        <w:rPr>
          <w:rFonts w:ascii="方正仿宋_GBK" w:eastAsia="方正仿宋_GBK"/>
          <w:sz w:val="24"/>
          <w:szCs w:val="24"/>
        </w:rPr>
      </w:pPr>
    </w:p>
    <w:p>
      <w:pPr>
        <w:spacing w:line="560" w:lineRule="exact"/>
        <w:rPr>
          <w:rFonts w:ascii="方正仿宋_GBK" w:eastAsia="方正仿宋_GBK"/>
          <w:sz w:val="32"/>
          <w:szCs w:val="32"/>
        </w:rPr>
      </w:pPr>
      <w:r>
        <w:rPr>
          <w:rFonts w:hint="eastAsia" w:ascii="方正仿宋_GBK" w:eastAsia="方正仿宋_GBK"/>
          <w:sz w:val="32"/>
          <w:szCs w:val="32"/>
        </w:rPr>
        <w:t>各</w:t>
      </w:r>
      <w:r>
        <w:rPr>
          <w:rFonts w:hint="eastAsia" w:ascii="方正仿宋_GBK" w:eastAsia="方正仿宋_GBK"/>
          <w:sz w:val="32"/>
          <w:szCs w:val="32"/>
          <w:lang w:val="en-US" w:eastAsia="zh-CN"/>
        </w:rPr>
        <w:t>乡镇（街道）社区教育学校</w:t>
      </w:r>
      <w:r>
        <w:rPr>
          <w:rFonts w:hint="eastAsia" w:ascii="方正仿宋_GBK" w:eastAsia="方正仿宋_GBK"/>
          <w:sz w:val="32"/>
          <w:szCs w:val="32"/>
        </w:rPr>
        <w:t>：</w:t>
      </w:r>
    </w:p>
    <w:p>
      <w:pPr>
        <w:keepNext w:val="0"/>
        <w:keepLines w:val="0"/>
        <w:widowControl/>
        <w:suppressLineNumbers w:val="0"/>
        <w:jc w:val="left"/>
        <w:rPr>
          <w:rFonts w:hint="eastAsia" w:ascii="方正仿宋_GBK" w:eastAsia="方正仿宋_GBK"/>
          <w:color w:val="FF0000"/>
          <w:sz w:val="32"/>
          <w:szCs w:val="32"/>
        </w:rPr>
      </w:pPr>
      <w:r>
        <w:rPr>
          <w:rFonts w:hint="eastAsia" w:ascii="方正仿宋_GBK" w:eastAsia="方正仿宋_GBK"/>
          <w:color w:val="FF0000"/>
          <w:sz w:val="32"/>
          <w:szCs w:val="32"/>
        </w:rPr>
        <w:t xml:space="preserve"> </w:t>
      </w:r>
      <w:r>
        <w:rPr>
          <w:rFonts w:ascii="方正仿宋_GBK" w:eastAsia="方正仿宋_GBK"/>
          <w:color w:val="FF0000"/>
          <w:sz w:val="32"/>
          <w:szCs w:val="32"/>
        </w:rPr>
        <w:t xml:space="preserve"> </w:t>
      </w:r>
      <w:r>
        <w:rPr>
          <w:rFonts w:ascii="方正仿宋_GBK" w:eastAsia="方正仿宋_GBK"/>
          <w:sz w:val="32"/>
          <w:szCs w:val="32"/>
        </w:rPr>
        <w:t xml:space="preserve">  </w:t>
      </w:r>
      <w:r>
        <w:rPr>
          <w:rFonts w:hint="eastAsia" w:ascii="方正仿宋_GBK" w:eastAsia="方正仿宋_GBK"/>
          <w:sz w:val="32"/>
          <w:szCs w:val="32"/>
        </w:rPr>
        <w:t>为进一步丰富</w:t>
      </w:r>
      <w:r>
        <w:rPr>
          <w:rFonts w:hint="eastAsia" w:ascii="方正仿宋_GBK" w:eastAsia="方正仿宋_GBK"/>
          <w:sz w:val="32"/>
          <w:szCs w:val="32"/>
          <w:lang w:val="en-US" w:eastAsia="zh-CN"/>
        </w:rPr>
        <w:t>我区</w:t>
      </w:r>
      <w:r>
        <w:rPr>
          <w:rFonts w:hint="eastAsia" w:ascii="方正仿宋_GBK" w:eastAsia="方正仿宋_GBK"/>
          <w:sz w:val="32"/>
          <w:szCs w:val="32"/>
        </w:rPr>
        <w:t>老年学员的学习生活，展现新时代老年学员乐学享老、老年教育工作者不负使命的精神风貌和老年教育工作生机勃勃的发展新态势</w:t>
      </w:r>
      <w:r>
        <w:rPr>
          <w:rFonts w:hint="eastAsia" w:ascii="方正仿宋_GBK" w:eastAsia="方正仿宋_GBK"/>
          <w:sz w:val="32"/>
          <w:szCs w:val="32"/>
          <w:lang w:eastAsia="zh-CN"/>
        </w:rPr>
        <w:t>，国家开放大学拟以“全国老年教育短视频征集和展示活动”的形式，通过短视频创作、征集、展示和评选等继续组织开展 2022 年全国老年教育教学成果展。</w:t>
      </w:r>
      <w:r>
        <w:rPr>
          <w:rFonts w:hint="eastAsia" w:ascii="方正仿宋_GBK" w:eastAsia="方正仿宋_GBK"/>
          <w:sz w:val="32"/>
          <w:szCs w:val="32"/>
        </w:rPr>
        <w:t>现将国家开放大学《关于开展2022年全国老年教育教学成果展暨全国老年教育短视频征集和展示活动的通知》（国开老年函〔2022〕1 号）转发给你们。</w:t>
      </w:r>
    </w:p>
    <w:p>
      <w:pPr>
        <w:spacing w:line="560" w:lineRule="exact"/>
        <w:ind w:firstLine="707" w:firstLineChars="221"/>
        <w:rPr>
          <w:rFonts w:ascii="方正仿宋_GBK" w:eastAsia="方正仿宋_GBK"/>
          <w:sz w:val="32"/>
          <w:szCs w:val="32"/>
        </w:rPr>
      </w:pPr>
      <w:r>
        <w:rPr>
          <w:rFonts w:hint="eastAsia" w:ascii="方正仿宋_GBK" w:eastAsia="方正仿宋_GBK"/>
          <w:sz w:val="32"/>
          <w:szCs w:val="32"/>
        </w:rPr>
        <w:t>请</w:t>
      </w:r>
      <w:r>
        <w:rPr>
          <w:rFonts w:hint="eastAsia" w:ascii="方正仿宋_GBK" w:eastAsia="方正仿宋_GBK"/>
          <w:sz w:val="32"/>
          <w:szCs w:val="32"/>
          <w:lang w:val="en-US" w:eastAsia="zh-CN"/>
        </w:rPr>
        <w:t>各乡镇（街道）社区教育学校</w:t>
      </w:r>
      <w:r>
        <w:rPr>
          <w:rFonts w:hint="eastAsia" w:ascii="方正仿宋_GBK" w:eastAsia="方正仿宋_GBK"/>
          <w:sz w:val="32"/>
          <w:szCs w:val="32"/>
        </w:rPr>
        <w:t>认真阅读并按照通知要求组织</w:t>
      </w:r>
      <w:r>
        <w:rPr>
          <w:rFonts w:hint="eastAsia" w:ascii="方正仿宋_GBK" w:eastAsia="方正仿宋_GBK"/>
          <w:sz w:val="32"/>
          <w:szCs w:val="32"/>
          <w:lang w:val="en-US" w:eastAsia="zh-CN"/>
        </w:rPr>
        <w:t>开展申报工作，</w:t>
      </w:r>
      <w:r>
        <w:rPr>
          <w:rFonts w:hint="eastAsia" w:ascii="方正仿宋_GBK" w:eastAsia="方正仿宋_GBK"/>
          <w:sz w:val="32"/>
          <w:szCs w:val="32"/>
        </w:rPr>
        <w:t>并于</w:t>
      </w:r>
      <w:r>
        <w:rPr>
          <w:rFonts w:ascii="方正仿宋_GBK" w:eastAsia="方正仿宋_GBK"/>
          <w:sz w:val="32"/>
          <w:szCs w:val="32"/>
        </w:rPr>
        <w:t>5</w:t>
      </w:r>
      <w:r>
        <w:rPr>
          <w:rFonts w:hint="eastAsia" w:ascii="方正仿宋_GBK" w:eastAsia="方正仿宋_GBK"/>
          <w:sz w:val="32"/>
          <w:szCs w:val="32"/>
        </w:rPr>
        <w:t>月</w:t>
      </w:r>
      <w:r>
        <w:rPr>
          <w:rFonts w:ascii="方正仿宋_GBK" w:eastAsia="方正仿宋_GBK"/>
          <w:sz w:val="32"/>
          <w:szCs w:val="32"/>
        </w:rPr>
        <w:t>1</w:t>
      </w:r>
      <w:r>
        <w:rPr>
          <w:rFonts w:hint="eastAsia" w:ascii="方正仿宋_GBK" w:eastAsia="方正仿宋_GBK"/>
          <w:sz w:val="32"/>
          <w:szCs w:val="32"/>
          <w:lang w:val="en-US" w:eastAsia="zh-CN"/>
        </w:rPr>
        <w:t>3</w:t>
      </w:r>
      <w:r>
        <w:rPr>
          <w:rFonts w:hint="eastAsia" w:ascii="方正仿宋_GBK" w:eastAsia="方正仿宋_GBK"/>
          <w:sz w:val="32"/>
          <w:szCs w:val="32"/>
        </w:rPr>
        <w:t>日1</w:t>
      </w:r>
      <w:r>
        <w:rPr>
          <w:rFonts w:ascii="方正仿宋_GBK" w:eastAsia="方正仿宋_GBK"/>
          <w:sz w:val="32"/>
          <w:szCs w:val="32"/>
        </w:rPr>
        <w:t>7</w:t>
      </w:r>
      <w:r>
        <w:rPr>
          <w:rFonts w:hint="eastAsia" w:ascii="方正仿宋_GBK" w:eastAsia="方正仿宋_GBK"/>
          <w:sz w:val="32"/>
          <w:szCs w:val="32"/>
        </w:rPr>
        <w:t>：0</w:t>
      </w:r>
      <w:r>
        <w:rPr>
          <w:rFonts w:ascii="方正仿宋_GBK" w:eastAsia="方正仿宋_GBK"/>
          <w:sz w:val="32"/>
          <w:szCs w:val="32"/>
        </w:rPr>
        <w:t>0</w:t>
      </w:r>
      <w:r>
        <w:rPr>
          <w:rFonts w:hint="eastAsia" w:ascii="方正仿宋_GBK" w:eastAsia="方正仿宋_GBK"/>
          <w:sz w:val="32"/>
          <w:szCs w:val="32"/>
        </w:rPr>
        <w:t>前</w:t>
      </w:r>
      <w:r>
        <w:rPr>
          <w:rFonts w:hint="eastAsia" w:ascii="方正仿宋_GBK" w:eastAsia="方正仿宋_GBK"/>
          <w:sz w:val="32"/>
          <w:szCs w:val="32"/>
          <w:lang w:eastAsia="zh-CN"/>
        </w:rPr>
        <w:t>，</w:t>
      </w:r>
      <w:r>
        <w:rPr>
          <w:rFonts w:hint="eastAsia" w:ascii="方正仿宋_GBK" w:eastAsia="方正仿宋_GBK"/>
          <w:sz w:val="32"/>
          <w:szCs w:val="32"/>
        </w:rPr>
        <w:t>将短视频作品和盖章后</w:t>
      </w:r>
      <w:r>
        <w:rPr>
          <w:rFonts w:hint="eastAsia" w:ascii="方正仿宋_GBK" w:eastAsia="方正仿宋_GBK"/>
          <w:sz w:val="32"/>
          <w:szCs w:val="32"/>
          <w:lang w:val="en-US" w:eastAsia="zh-CN"/>
        </w:rPr>
        <w:t>的</w:t>
      </w:r>
      <w:r>
        <w:rPr>
          <w:rFonts w:hint="eastAsia" w:ascii="方正仿宋_GBK" w:eastAsia="方正仿宋_GBK"/>
          <w:sz w:val="32"/>
          <w:szCs w:val="32"/>
        </w:rPr>
        <w:t>回执单</w:t>
      </w:r>
      <w:r>
        <w:rPr>
          <w:rFonts w:hint="eastAsia" w:ascii="方正仿宋_GBK" w:eastAsia="方正仿宋_GBK"/>
          <w:sz w:val="32"/>
          <w:szCs w:val="32"/>
          <w:lang w:eastAsia="zh-CN"/>
        </w:rPr>
        <w:t>（</w:t>
      </w:r>
      <w:r>
        <w:rPr>
          <w:rFonts w:hint="eastAsia" w:ascii="方正仿宋_GBK" w:eastAsia="方正仿宋_GBK"/>
          <w:sz w:val="32"/>
          <w:szCs w:val="32"/>
        </w:rPr>
        <w:t>PDF</w:t>
      </w:r>
      <w:r>
        <w:rPr>
          <w:rFonts w:hint="eastAsia" w:ascii="方正仿宋_GBK" w:eastAsia="方正仿宋_GBK"/>
          <w:sz w:val="32"/>
          <w:szCs w:val="32"/>
          <w:lang w:val="en-US" w:eastAsia="zh-CN"/>
        </w:rPr>
        <w:t>格式</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发</w:t>
      </w:r>
      <w:r>
        <w:rPr>
          <w:rFonts w:hint="eastAsia" w:ascii="方正仿宋_GBK" w:eastAsia="方正仿宋_GBK"/>
          <w:sz w:val="32"/>
          <w:szCs w:val="32"/>
        </w:rPr>
        <w:t>至邮箱</w:t>
      </w:r>
      <w:r>
        <w:rPr>
          <w:rFonts w:hint="eastAsia" w:ascii="方正仿宋_GBK" w:eastAsia="方正仿宋_GBK"/>
          <w:sz w:val="32"/>
          <w:szCs w:val="32"/>
          <w:lang w:val="en-US" w:eastAsia="zh-CN"/>
        </w:rPr>
        <w:t>flsqjyxy</w:t>
      </w:r>
      <w:r>
        <w:rPr>
          <w:rFonts w:hint="eastAsia" w:ascii="方正仿宋_GBK" w:eastAsia="方正仿宋_GBK"/>
          <w:sz w:val="32"/>
          <w:szCs w:val="32"/>
        </w:rPr>
        <w:t>@</w:t>
      </w:r>
      <w:r>
        <w:rPr>
          <w:rFonts w:hint="eastAsia" w:ascii="方正仿宋_GBK" w:eastAsia="方正仿宋_GBK"/>
          <w:sz w:val="32"/>
          <w:szCs w:val="32"/>
          <w:lang w:val="en-US" w:eastAsia="zh-CN"/>
        </w:rPr>
        <w:t>163</w:t>
      </w:r>
      <w:r>
        <w:rPr>
          <w:rFonts w:hint="eastAsia" w:ascii="方正仿宋_GBK" w:eastAsia="方正仿宋_GBK"/>
          <w:sz w:val="32"/>
          <w:szCs w:val="32"/>
        </w:rPr>
        <w:t>.com</w:t>
      </w:r>
      <w:r>
        <w:rPr>
          <w:rFonts w:hint="eastAsia" w:ascii="方正仿宋_GBK" w:eastAsia="方正仿宋_GBK"/>
          <w:sz w:val="32"/>
          <w:szCs w:val="32"/>
          <w:lang w:val="en-US" w:eastAsia="zh-CN"/>
        </w:rPr>
        <w:t>中</w:t>
      </w:r>
      <w:r>
        <w:rPr>
          <w:rFonts w:hint="eastAsia" w:ascii="方正仿宋_GBK" w:eastAsia="方正仿宋_GBK"/>
          <w:sz w:val="32"/>
          <w:szCs w:val="32"/>
        </w:rPr>
        <w:t>。</w:t>
      </w:r>
      <w:r>
        <w:rPr>
          <w:rFonts w:hint="eastAsia" w:ascii="方正仿宋_GBK" w:eastAsia="方正仿宋_GBK"/>
          <w:sz w:val="32"/>
          <w:szCs w:val="32"/>
          <w:lang w:val="en-US" w:eastAsia="zh-CN"/>
        </w:rPr>
        <w:t>我院收到</w:t>
      </w:r>
      <w:r>
        <w:rPr>
          <w:rFonts w:hint="eastAsia" w:ascii="方正仿宋_GBK" w:eastAsia="方正仿宋_GBK"/>
          <w:sz w:val="32"/>
          <w:szCs w:val="32"/>
        </w:rPr>
        <w:t>申报材料</w:t>
      </w:r>
      <w:r>
        <w:rPr>
          <w:rFonts w:hint="eastAsia" w:ascii="方正仿宋_GBK" w:eastAsia="方正仿宋_GBK"/>
          <w:sz w:val="32"/>
          <w:szCs w:val="32"/>
          <w:lang w:val="en-US" w:eastAsia="zh-CN"/>
        </w:rPr>
        <w:t>后，将及时组织有关专家进行评审，并择优上报。</w:t>
      </w:r>
    </w:p>
    <w:p>
      <w:pPr>
        <w:spacing w:line="580" w:lineRule="exact"/>
        <w:ind w:firstLine="640" w:firstLineChars="200"/>
        <w:rPr>
          <w:rFonts w:ascii="方正仿宋_GBK" w:eastAsia="方正仿宋_GBK"/>
          <w:sz w:val="32"/>
          <w:szCs w:val="32"/>
        </w:rPr>
      </w:pPr>
      <w:r>
        <w:rPr>
          <w:rFonts w:hint="eastAsia" w:ascii="方正仿宋_GBK" w:eastAsia="方正仿宋_GBK"/>
          <w:sz w:val="32"/>
          <w:szCs w:val="32"/>
        </w:rPr>
        <w:t>联系人：</w:t>
      </w:r>
      <w:r>
        <w:rPr>
          <w:rFonts w:hint="eastAsia" w:ascii="方正仿宋_GBK" w:eastAsia="方正仿宋_GBK"/>
          <w:sz w:val="32"/>
          <w:szCs w:val="32"/>
          <w:lang w:val="en-US" w:eastAsia="zh-CN"/>
        </w:rPr>
        <w:t>高舟</w:t>
      </w:r>
      <w:r>
        <w:rPr>
          <w:rFonts w:hint="eastAsia" w:ascii="方正仿宋_GBK" w:eastAsia="方正仿宋_GBK"/>
          <w:sz w:val="32"/>
          <w:szCs w:val="32"/>
        </w:rPr>
        <w:t>，联系电话：</w:t>
      </w:r>
      <w:r>
        <w:rPr>
          <w:rFonts w:hint="eastAsia" w:ascii="方正仿宋_GBK" w:eastAsia="方正仿宋_GBK"/>
          <w:sz w:val="32"/>
          <w:szCs w:val="22"/>
        </w:rPr>
        <w:t>18696967337</w:t>
      </w:r>
    </w:p>
    <w:p>
      <w:pPr>
        <w:spacing w:line="560" w:lineRule="exact"/>
        <w:ind w:firstLine="707" w:firstLineChars="221"/>
        <w:rPr>
          <w:rFonts w:ascii="方正仿宋_GBK" w:eastAsia="方正仿宋_GBK"/>
          <w:sz w:val="32"/>
          <w:szCs w:val="32"/>
        </w:rPr>
      </w:pPr>
      <w:r>
        <w:rPr>
          <w:rFonts w:hint="eastAsia" w:ascii="方正仿宋_GBK" w:eastAsia="方正仿宋_GBK"/>
          <w:sz w:val="32"/>
          <w:szCs w:val="32"/>
        </w:rPr>
        <w:t>特此通知</w:t>
      </w:r>
    </w:p>
    <w:p>
      <w:pPr>
        <w:spacing w:line="560" w:lineRule="exact"/>
        <w:ind w:firstLine="707" w:firstLineChars="221"/>
        <w:rPr>
          <w:rFonts w:ascii="方正仿宋_GBK" w:eastAsia="方正仿宋_GBK"/>
          <w:sz w:val="32"/>
          <w:szCs w:val="32"/>
        </w:rPr>
      </w:pPr>
    </w:p>
    <w:p>
      <w:pPr>
        <w:spacing w:line="560" w:lineRule="exact"/>
        <w:ind w:firstLine="707" w:firstLineChars="221"/>
        <w:rPr>
          <w:rFonts w:hint="eastAsia" w:ascii="方正仿宋_GBK" w:eastAsia="方正仿宋_GBK"/>
          <w:sz w:val="32"/>
          <w:szCs w:val="32"/>
        </w:rPr>
      </w:pPr>
      <w:r>
        <w:rPr>
          <w:rFonts w:hint="eastAsia" w:ascii="方正仿宋_GBK" w:eastAsia="方正仿宋_GBK"/>
          <w:sz w:val="32"/>
          <w:szCs w:val="32"/>
        </w:rPr>
        <w:t>附件</w:t>
      </w:r>
      <w:r>
        <w:rPr>
          <w:rFonts w:hint="eastAsia" w:ascii="方正仿宋_GBK" w:eastAsia="方正仿宋_GBK"/>
          <w:sz w:val="32"/>
          <w:szCs w:val="32"/>
          <w:lang w:val="en-US" w:eastAsia="zh-CN"/>
        </w:rPr>
        <w:t>1</w:t>
      </w:r>
      <w:r>
        <w:rPr>
          <w:rFonts w:hint="eastAsia" w:ascii="方正仿宋_GBK" w:eastAsia="方正仿宋_GBK"/>
          <w:sz w:val="32"/>
          <w:szCs w:val="32"/>
        </w:rPr>
        <w:t>：《关于开展2022年全国老年教育教学成果展暨全国老年教育短视频征集和展示活动的通知》（国开老年函〔2022〕1 号）</w:t>
      </w:r>
    </w:p>
    <w:p>
      <w:pPr>
        <w:spacing w:line="560" w:lineRule="exact"/>
        <w:ind w:firstLine="707" w:firstLineChars="221"/>
        <w:rPr>
          <w:rFonts w:hint="default" w:ascii="方正仿宋_GBK" w:eastAsia="方正仿宋_GBK"/>
          <w:sz w:val="32"/>
          <w:szCs w:val="32"/>
          <w:lang w:val="en-US" w:eastAsia="zh-CN"/>
        </w:rPr>
      </w:pPr>
      <w:r>
        <w:rPr>
          <w:rFonts w:hint="eastAsia" w:ascii="方正仿宋_GBK" w:eastAsia="方正仿宋_GBK"/>
          <w:sz w:val="32"/>
          <w:szCs w:val="32"/>
          <w:lang w:val="en-US" w:eastAsia="zh-CN"/>
        </w:rPr>
        <w:t>附件2：报名回执表</w:t>
      </w:r>
    </w:p>
    <w:p>
      <w:pPr>
        <w:spacing w:line="560" w:lineRule="exact"/>
        <w:ind w:firstLine="707" w:firstLineChars="221"/>
        <w:rPr>
          <w:rFonts w:hint="eastAsia" w:ascii="方正仿宋_GBK" w:eastAsia="方正仿宋_GBK"/>
          <w:sz w:val="32"/>
          <w:szCs w:val="32"/>
        </w:rPr>
      </w:pPr>
    </w:p>
    <w:p>
      <w:pPr>
        <w:spacing w:line="560" w:lineRule="exact"/>
        <w:ind w:firstLine="707" w:firstLineChars="221"/>
        <w:rPr>
          <w:rFonts w:hint="eastAsia" w:ascii="方正仿宋_GBK" w:eastAsia="方正仿宋_GBK"/>
          <w:sz w:val="32"/>
          <w:szCs w:val="32"/>
        </w:rPr>
      </w:pPr>
    </w:p>
    <w:p>
      <w:pPr>
        <w:spacing w:line="560" w:lineRule="exact"/>
        <w:ind w:firstLine="1027" w:firstLineChars="321"/>
        <w:jc w:val="right"/>
        <w:rPr>
          <w:rFonts w:hint="eastAsia" w:ascii="方正仿宋_GBK" w:eastAsia="方正仿宋_GBK"/>
          <w:sz w:val="32"/>
          <w:szCs w:val="32"/>
          <w:lang w:eastAsia="zh-CN"/>
        </w:rPr>
      </w:pPr>
      <w:r>
        <w:rPr>
          <w:rFonts w:hint="eastAsia" w:ascii="方正仿宋_GBK" w:eastAsia="方正仿宋_GBK"/>
          <w:sz w:val="32"/>
          <w:szCs w:val="32"/>
          <w:lang w:val="en-US" w:eastAsia="zh-CN"/>
        </w:rPr>
        <w:t>重庆市涪陵区</w:t>
      </w:r>
      <w:r>
        <w:rPr>
          <w:rFonts w:hint="eastAsia" w:ascii="方正仿宋_GBK" w:eastAsia="方正仿宋_GBK"/>
          <w:sz w:val="32"/>
          <w:szCs w:val="32"/>
        </w:rPr>
        <w:t>社区教育</w:t>
      </w:r>
      <w:r>
        <w:rPr>
          <w:rFonts w:hint="eastAsia" w:ascii="方正仿宋_GBK" w:eastAsia="方正仿宋_GBK"/>
          <w:sz w:val="32"/>
          <w:szCs w:val="32"/>
          <w:lang w:val="en-US" w:eastAsia="zh-CN"/>
        </w:rPr>
        <w:t>学院</w:t>
      </w:r>
    </w:p>
    <w:p>
      <w:pPr>
        <w:spacing w:line="560" w:lineRule="exact"/>
        <w:jc w:val="center"/>
        <w:rPr>
          <w:rFonts w:ascii="方正仿宋_GBK" w:eastAsia="方正仿宋_GBK"/>
          <w:sz w:val="32"/>
          <w:szCs w:val="32"/>
        </w:rPr>
      </w:pPr>
      <w:r>
        <w:rPr>
          <w:rFonts w:hint="eastAsia" w:ascii="方正仿宋_GBK" w:eastAsia="方正仿宋_GBK"/>
          <w:sz w:val="32"/>
          <w:szCs w:val="32"/>
          <w:lang w:val="en-US" w:eastAsia="zh-CN"/>
        </w:rPr>
        <w:t xml:space="preserve">                           </w:t>
      </w:r>
      <w:r>
        <w:rPr>
          <w:rFonts w:ascii="方正仿宋_GBK" w:eastAsia="方正仿宋_GBK"/>
          <w:sz w:val="32"/>
          <w:szCs w:val="32"/>
        </w:rPr>
        <w:t>2022年</w:t>
      </w:r>
      <w:r>
        <w:rPr>
          <w:rFonts w:hint="eastAsia" w:ascii="方正仿宋_GBK" w:eastAsia="方正仿宋_GBK"/>
          <w:sz w:val="32"/>
          <w:szCs w:val="32"/>
          <w:lang w:val="en-US" w:eastAsia="zh-CN"/>
        </w:rPr>
        <w:t>5</w:t>
      </w:r>
      <w:r>
        <w:rPr>
          <w:rFonts w:ascii="方正仿宋_GBK" w:eastAsia="方正仿宋_GBK"/>
          <w:sz w:val="32"/>
          <w:szCs w:val="32"/>
        </w:rPr>
        <w:t>月</w:t>
      </w:r>
      <w:r>
        <w:rPr>
          <w:rFonts w:hint="eastAsia" w:ascii="方正仿宋_GBK" w:eastAsia="方正仿宋_GBK"/>
          <w:sz w:val="32"/>
          <w:szCs w:val="32"/>
          <w:lang w:val="en-US" w:eastAsia="zh-CN"/>
        </w:rPr>
        <w:t>6</w:t>
      </w:r>
      <w:r>
        <w:rPr>
          <w:rFonts w:ascii="方正仿宋_GBK" w:eastAsia="方正仿宋_GBK"/>
          <w:sz w:val="32"/>
          <w:szCs w:val="32"/>
        </w:rPr>
        <w:t>日</w:t>
      </w:r>
    </w:p>
    <w:p/>
    <w:p/>
    <w:p/>
    <w:p/>
    <w:p/>
    <w:p/>
    <w:p/>
    <w:p/>
    <w:p/>
    <w:p/>
    <w:p/>
    <w:p/>
    <w:p/>
    <w:p/>
    <w:p/>
    <w:p/>
    <w:p/>
    <w:p/>
    <w:p/>
    <w:p/>
    <w:p/>
    <w:p/>
    <w:p/>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92B13"/>
    <w:rsid w:val="001C4B7B"/>
    <w:rsid w:val="09CA6577"/>
    <w:rsid w:val="2B6C283F"/>
    <w:rsid w:val="4AEA4738"/>
    <w:rsid w:val="52483AAC"/>
    <w:rsid w:val="69A96728"/>
    <w:rsid w:val="77A92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473</Words>
  <Characters>527</Characters>
  <Lines>0</Lines>
  <Paragraphs>0</Paragraphs>
  <TotalTime>4</TotalTime>
  <ScaleCrop>false</ScaleCrop>
  <LinksUpToDate>false</LinksUpToDate>
  <CharactersWithSpaces>562</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2022-05-05T02:49:00Z</dcterms:created>
  <dc:creator>Administrator</dc:creator>
  <cp:lastModifiedBy>Administrator</cp:lastModifiedBy>
  <cp:lastPrinted>2022-05-06T07:53:15Z</cp:lastPrinted>
  <dcterms:modified xsi:type="dcterms:W3CDTF">2022-05-06T07:54:39Z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0AC4E9B53522490FBCDEDC0E1859C93F</vt:lpwstr>
  </property>
</Properties>
</file>